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FC" w:rsidRDefault="00BC4BFC" w:rsidP="00095C84">
      <w:pPr>
        <w:spacing w:after="0"/>
        <w:rPr>
          <w:sz w:val="24"/>
          <w:szCs w:val="24"/>
        </w:rPr>
      </w:pPr>
    </w:p>
    <w:p w:rsidR="00BC4BFC" w:rsidRDefault="00BC4BFC" w:rsidP="00B61CC6">
      <w:pPr>
        <w:spacing w:after="0"/>
        <w:jc w:val="center"/>
        <w:rPr>
          <w:b/>
          <w:sz w:val="28"/>
          <w:szCs w:val="28"/>
        </w:rPr>
      </w:pPr>
      <w:r w:rsidRPr="00B61CC6">
        <w:rPr>
          <w:b/>
          <w:sz w:val="28"/>
          <w:szCs w:val="28"/>
        </w:rPr>
        <w:t>USMERNENI</w:t>
      </w:r>
      <w:r>
        <w:rPr>
          <w:b/>
          <w:sz w:val="28"/>
          <w:szCs w:val="28"/>
        </w:rPr>
        <w:t>E</w:t>
      </w:r>
    </w:p>
    <w:p w:rsidR="00BC4BFC" w:rsidRPr="00B61CC6" w:rsidRDefault="00BC4BFC" w:rsidP="00B61CC6">
      <w:pPr>
        <w:spacing w:after="0"/>
        <w:jc w:val="center"/>
        <w:rPr>
          <w:b/>
          <w:sz w:val="28"/>
          <w:szCs w:val="28"/>
        </w:rPr>
      </w:pPr>
      <w:r w:rsidRPr="00B61CC6">
        <w:rPr>
          <w:b/>
          <w:sz w:val="28"/>
          <w:szCs w:val="28"/>
        </w:rPr>
        <w:t>k realizácii školenia trénerov licencie D poverenými KSTZ</w:t>
      </w:r>
    </w:p>
    <w:p w:rsidR="00BC4BFC" w:rsidRPr="00997FF3" w:rsidRDefault="00BC4BFC" w:rsidP="00095C84">
      <w:pPr>
        <w:spacing w:after="0"/>
        <w:rPr>
          <w:sz w:val="18"/>
          <w:szCs w:val="24"/>
        </w:rPr>
      </w:pPr>
    </w:p>
    <w:p w:rsidR="00591A05" w:rsidRPr="006F2A10" w:rsidRDefault="00BC4BFC" w:rsidP="00AE5894">
      <w:pPr>
        <w:spacing w:after="0"/>
        <w:ind w:firstLine="708"/>
        <w:jc w:val="both"/>
        <w:rPr>
          <w:color w:val="FF0000"/>
          <w:szCs w:val="24"/>
        </w:rPr>
      </w:pPr>
      <w:bookmarkStart w:id="0" w:name="_GoBack"/>
      <w:r w:rsidRPr="006F2A10">
        <w:rPr>
          <w:color w:val="FF0000"/>
          <w:szCs w:val="24"/>
        </w:rPr>
        <w:t>V zmysle schválenej akreditácii MŠ</w:t>
      </w:r>
      <w:r w:rsidR="00591A05" w:rsidRPr="006F2A10">
        <w:rPr>
          <w:color w:val="FF0000"/>
          <w:szCs w:val="24"/>
        </w:rPr>
        <w:t>VVaŠ</w:t>
      </w:r>
      <w:r w:rsidRPr="006F2A10">
        <w:rPr>
          <w:color w:val="FF0000"/>
          <w:szCs w:val="24"/>
        </w:rPr>
        <w:t xml:space="preserve"> SR ku vzdelávaniu trénerov </w:t>
      </w:r>
      <w:r w:rsidR="00591A05" w:rsidRPr="006F2A10">
        <w:rPr>
          <w:color w:val="FF0000"/>
          <w:szCs w:val="24"/>
        </w:rPr>
        <w:t>SSTZ</w:t>
      </w:r>
      <w:r w:rsidR="00A732F3" w:rsidRPr="006F2A10">
        <w:rPr>
          <w:color w:val="FF0000"/>
          <w:szCs w:val="24"/>
        </w:rPr>
        <w:t>,</w:t>
      </w:r>
      <w:r w:rsidR="00591A05" w:rsidRPr="006F2A10">
        <w:rPr>
          <w:color w:val="FF0000"/>
          <w:szCs w:val="24"/>
        </w:rPr>
        <w:t xml:space="preserve"> zákona 440/2015 </w:t>
      </w:r>
      <w:proofErr w:type="spellStart"/>
      <w:r w:rsidR="00997FF3" w:rsidRPr="006F2A10">
        <w:rPr>
          <w:color w:val="FF0000"/>
          <w:szCs w:val="24"/>
        </w:rPr>
        <w:t>Z.z</w:t>
      </w:r>
      <w:proofErr w:type="spellEnd"/>
      <w:r w:rsidR="00997FF3" w:rsidRPr="006F2A10">
        <w:rPr>
          <w:color w:val="FF0000"/>
          <w:szCs w:val="24"/>
        </w:rPr>
        <w:t xml:space="preserve">. </w:t>
      </w:r>
      <w:r w:rsidR="00591A05" w:rsidRPr="006F2A10">
        <w:rPr>
          <w:color w:val="FF0000"/>
          <w:szCs w:val="24"/>
        </w:rPr>
        <w:t>o športe</w:t>
      </w:r>
      <w:r w:rsidR="00997FF3" w:rsidRPr="006F2A10">
        <w:rPr>
          <w:color w:val="FF0000"/>
          <w:szCs w:val="24"/>
        </w:rPr>
        <w:t xml:space="preserve">, </w:t>
      </w:r>
      <w:r w:rsidR="00A732F3" w:rsidRPr="006F2A10">
        <w:rPr>
          <w:color w:val="FF0000"/>
          <w:szCs w:val="24"/>
        </w:rPr>
        <w:t xml:space="preserve">na základe, Vyhlášky č.110/2016 MŠVVaŠ SR   o odbornej príprave na nadobudnutie odbornej spôsobilosti v športe a Smernice SSTZ 2/2016 k udeľovaniu trénerských licencií v SR s účinnosťou od 1.9.2016 </w:t>
      </w:r>
      <w:r w:rsidR="00997FF3" w:rsidRPr="006F2A10">
        <w:rPr>
          <w:color w:val="FF0000"/>
          <w:szCs w:val="24"/>
        </w:rPr>
        <w:t>vydáva toto usmernenie.</w:t>
      </w:r>
    </w:p>
    <w:bookmarkEnd w:id="0"/>
    <w:p w:rsidR="00BC4BFC" w:rsidRPr="00A732F3" w:rsidRDefault="00BC4BFC" w:rsidP="00AE5894">
      <w:pPr>
        <w:spacing w:after="0"/>
        <w:ind w:firstLine="708"/>
        <w:jc w:val="both"/>
        <w:rPr>
          <w:szCs w:val="24"/>
        </w:rPr>
      </w:pPr>
      <w:r w:rsidRPr="00A732F3">
        <w:rPr>
          <w:szCs w:val="24"/>
        </w:rPr>
        <w:t>Jeho cieľom je zjednotenie postupu pri školení trénerov 1.kvalifikačného stupňa, nakoľko usporiadateľmi môže byť 7 subjektov (KSTZ</w:t>
      </w:r>
      <w:r w:rsidR="00570805" w:rsidRPr="00A732F3">
        <w:rPr>
          <w:szCs w:val="24"/>
        </w:rPr>
        <w:t>/</w:t>
      </w:r>
      <w:r w:rsidRPr="00A732F3">
        <w:rPr>
          <w:szCs w:val="24"/>
        </w:rPr>
        <w:t>RSTZ).</w:t>
      </w:r>
    </w:p>
    <w:p w:rsidR="00BC4BFC" w:rsidRPr="00A732F3" w:rsidRDefault="00570805" w:rsidP="00AE5894">
      <w:pPr>
        <w:spacing w:after="0"/>
        <w:jc w:val="both"/>
        <w:rPr>
          <w:szCs w:val="24"/>
        </w:rPr>
      </w:pPr>
      <w:r w:rsidRPr="00A732F3">
        <w:rPr>
          <w:szCs w:val="24"/>
        </w:rPr>
        <w:t xml:space="preserve">             </w:t>
      </w:r>
      <w:r w:rsidR="00BC4BFC" w:rsidRPr="00A732F3">
        <w:rPr>
          <w:szCs w:val="24"/>
        </w:rPr>
        <w:t xml:space="preserve">Informácie účastníkom školenia a iná písomná agenda je na hlavičkovom papieri SSTZ </w:t>
      </w:r>
    </w:p>
    <w:p w:rsidR="00BC4BFC" w:rsidRDefault="00BC4BFC" w:rsidP="00095C84">
      <w:pPr>
        <w:spacing w:after="0"/>
        <w:rPr>
          <w:sz w:val="24"/>
          <w:szCs w:val="24"/>
        </w:rPr>
      </w:pPr>
      <w:r w:rsidRPr="00B61CC6">
        <w:rPr>
          <w:b/>
          <w:sz w:val="24"/>
          <w:szCs w:val="24"/>
        </w:rPr>
        <w:t>Pred školením predloží príslušný KSTZ na sekretariát SSTZ</w:t>
      </w:r>
      <w:r>
        <w:rPr>
          <w:sz w:val="24"/>
          <w:szCs w:val="24"/>
        </w:rPr>
        <w:t>:</w:t>
      </w:r>
    </w:p>
    <w:p w:rsidR="00BC4BFC" w:rsidRPr="001500A4" w:rsidRDefault="00BC4BFC" w:rsidP="001500A4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meno garanta  školenia</w:t>
      </w:r>
      <w:r w:rsidR="001500A4">
        <w:rPr>
          <w:sz w:val="24"/>
          <w:szCs w:val="24"/>
        </w:rPr>
        <w:t xml:space="preserve">  (zo  zoznamu schválených </w:t>
      </w:r>
      <w:r w:rsidR="00EB5B34">
        <w:rPr>
          <w:sz w:val="24"/>
          <w:szCs w:val="24"/>
        </w:rPr>
        <w:t xml:space="preserve">lektorov </w:t>
      </w:r>
      <w:r w:rsidR="001500A4">
        <w:rPr>
          <w:sz w:val="24"/>
          <w:szCs w:val="24"/>
        </w:rPr>
        <w:t>akreditačnou komisiou)</w:t>
      </w:r>
    </w:p>
    <w:p w:rsidR="00BC4BFC" w:rsidRDefault="00BC4BFC" w:rsidP="00671374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menný zoznam lektorov (zo  zoznamu schválených akreditačnou komisiou)</w:t>
      </w:r>
    </w:p>
    <w:p w:rsidR="00BC4BFC" w:rsidRDefault="00BC4BFC" w:rsidP="00671374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fakultu športu, kde  účastníci absolvujú všeobecnú časť</w:t>
      </w:r>
      <w:r w:rsidR="00570805">
        <w:rPr>
          <w:sz w:val="24"/>
          <w:szCs w:val="24"/>
        </w:rPr>
        <w:t xml:space="preserve"> (FTVŠ Bratislava, FŠ PU Prešov)</w:t>
      </w:r>
    </w:p>
    <w:p w:rsidR="00BC4BFC" w:rsidRDefault="00BC4BFC" w:rsidP="00C65C1B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návrh tém záverečných prác</w:t>
      </w:r>
    </w:p>
    <w:p w:rsidR="00BC4BFC" w:rsidRDefault="00BC4BFC" w:rsidP="00C65C1B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učebný program  ( časová realizácia školenia, témy prednášok a praxe s uvedenými lektormi)</w:t>
      </w:r>
    </w:p>
    <w:p w:rsidR="00BC4BFC" w:rsidRPr="00A732F3" w:rsidRDefault="00BC4BFC" w:rsidP="002153EA">
      <w:pPr>
        <w:pStyle w:val="Odsekzoznamu"/>
        <w:spacing w:after="0"/>
        <w:ind w:left="708"/>
        <w:rPr>
          <w:szCs w:val="24"/>
        </w:rPr>
      </w:pPr>
      <w:r w:rsidRPr="00A732F3">
        <w:rPr>
          <w:szCs w:val="24"/>
        </w:rPr>
        <w:t xml:space="preserve">Tieto materiály posúdi </w:t>
      </w:r>
      <w:r w:rsidR="00591A05" w:rsidRPr="00A732F3">
        <w:rPr>
          <w:szCs w:val="24"/>
        </w:rPr>
        <w:t xml:space="preserve">VV </w:t>
      </w:r>
      <w:r w:rsidRPr="00A732F3">
        <w:rPr>
          <w:szCs w:val="24"/>
        </w:rPr>
        <w:t xml:space="preserve"> SSTZ</w:t>
      </w:r>
    </w:p>
    <w:p w:rsidR="00BC4BFC" w:rsidRDefault="00BC4BFC" w:rsidP="0067137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Po ukončení školenia </w:t>
      </w:r>
      <w:r w:rsidRPr="00C65C1B">
        <w:rPr>
          <w:b/>
          <w:sz w:val="24"/>
          <w:szCs w:val="24"/>
        </w:rPr>
        <w:t>zašle organizátor na SSTZ:</w:t>
      </w:r>
    </w:p>
    <w:p w:rsidR="00BC4BFC" w:rsidRDefault="00BC4BFC" w:rsidP="00EA3C75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licenčný poplatok á 7€ na osobu</w:t>
      </w:r>
    </w:p>
    <w:p w:rsidR="00A732F3" w:rsidRDefault="00A732F3" w:rsidP="00EA3C75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prezenčnú listinu účastníkov školenia</w:t>
      </w:r>
    </w:p>
    <w:p w:rsidR="00BC4BFC" w:rsidRDefault="00BC4BFC" w:rsidP="00EA3C75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r w:rsidRPr="00570805">
        <w:rPr>
          <w:b/>
          <w:sz w:val="24"/>
          <w:szCs w:val="24"/>
        </w:rPr>
        <w:t>hodnotiaci protokol</w:t>
      </w:r>
      <w:r>
        <w:rPr>
          <w:sz w:val="24"/>
          <w:szCs w:val="24"/>
        </w:rPr>
        <w:t xml:space="preserve"> (príloha 1) podpísaný členmi skúšobnej komisie, </w:t>
      </w:r>
      <w:r w:rsidRPr="00570805">
        <w:rPr>
          <w:b/>
          <w:sz w:val="24"/>
          <w:szCs w:val="24"/>
        </w:rPr>
        <w:t>ktorý obsahuje</w:t>
      </w:r>
    </w:p>
    <w:p w:rsidR="007D4C76" w:rsidRDefault="00BC4BFC" w:rsidP="00EE3C22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a/ meno a priezvisko, dátum narodenia, </w:t>
      </w:r>
      <w:r w:rsidR="006F2A10">
        <w:rPr>
          <w:sz w:val="24"/>
          <w:szCs w:val="24"/>
        </w:rPr>
        <w:t xml:space="preserve">bydlisko, </w:t>
      </w:r>
      <w:r w:rsidRPr="00EE3C22">
        <w:rPr>
          <w:b/>
          <w:sz w:val="24"/>
          <w:szCs w:val="24"/>
        </w:rPr>
        <w:t>hodnotenie</w:t>
      </w:r>
      <w:r>
        <w:rPr>
          <w:sz w:val="24"/>
          <w:szCs w:val="24"/>
        </w:rPr>
        <w:t xml:space="preserve">     </w:t>
      </w:r>
    </w:p>
    <w:p w:rsidR="00BC4BFC" w:rsidRDefault="007D4C76" w:rsidP="007D4C76">
      <w:pPr>
        <w:spacing w:after="0"/>
        <w:ind w:left="405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■</w:t>
      </w:r>
      <w:r w:rsidR="00BC4BFC">
        <w:rPr>
          <w:sz w:val="24"/>
          <w:szCs w:val="24"/>
        </w:rPr>
        <w:t xml:space="preserve">  testov všeobecnej časti (dodá fakulta)</w:t>
      </w:r>
      <w:r>
        <w:rPr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■</w:t>
      </w:r>
      <w:r w:rsidR="00BC4BFC">
        <w:rPr>
          <w:sz w:val="24"/>
          <w:szCs w:val="24"/>
        </w:rPr>
        <w:t>záverečných prác</w:t>
      </w:r>
      <w:r>
        <w:rPr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■</w:t>
      </w:r>
      <w:r>
        <w:rPr>
          <w:sz w:val="24"/>
          <w:szCs w:val="24"/>
        </w:rPr>
        <w:t xml:space="preserve">  </w:t>
      </w:r>
      <w:r w:rsidR="00BC4BFC">
        <w:rPr>
          <w:sz w:val="24"/>
          <w:szCs w:val="24"/>
        </w:rPr>
        <w:t>obhajoby prác</w:t>
      </w:r>
    </w:p>
    <w:p w:rsidR="00BC4BFC" w:rsidRDefault="007D4C76" w:rsidP="007D4C76">
      <w:pPr>
        <w:pStyle w:val="Odsekzoznamu"/>
        <w:spacing w:after="0"/>
        <w:ind w:left="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■  </w:t>
      </w:r>
      <w:r>
        <w:rPr>
          <w:sz w:val="24"/>
          <w:szCs w:val="24"/>
        </w:rPr>
        <w:t>t</w:t>
      </w:r>
      <w:r w:rsidR="00BC4BFC">
        <w:rPr>
          <w:sz w:val="24"/>
          <w:szCs w:val="24"/>
        </w:rPr>
        <w:t>estov špeciálnej časti</w:t>
      </w:r>
    </w:p>
    <w:p w:rsidR="00570805" w:rsidRPr="00A732F3" w:rsidRDefault="00BC4BFC" w:rsidP="00017244">
      <w:pPr>
        <w:spacing w:after="0"/>
        <w:ind w:firstLine="110"/>
        <w:rPr>
          <w:b/>
          <w:szCs w:val="24"/>
        </w:rPr>
      </w:pPr>
      <w:r w:rsidRPr="00A732F3">
        <w:rPr>
          <w:b/>
          <w:szCs w:val="24"/>
        </w:rPr>
        <w:t xml:space="preserve">      Na základe týchto materiálov SSTZ  vydá   </w:t>
      </w:r>
      <w:r w:rsidR="00EB5B34" w:rsidRPr="00A732F3">
        <w:rPr>
          <w:b/>
          <w:szCs w:val="24"/>
        </w:rPr>
        <w:t>:</w:t>
      </w:r>
    </w:p>
    <w:p w:rsidR="00BC4BFC" w:rsidRPr="00A732F3" w:rsidRDefault="00570805" w:rsidP="00017244">
      <w:pPr>
        <w:spacing w:after="0"/>
        <w:ind w:firstLine="110"/>
        <w:rPr>
          <w:b/>
          <w:szCs w:val="24"/>
        </w:rPr>
      </w:pPr>
      <w:r w:rsidRPr="00A732F3">
        <w:rPr>
          <w:b/>
          <w:szCs w:val="24"/>
        </w:rPr>
        <w:t xml:space="preserve">                                            </w:t>
      </w:r>
      <w:r w:rsidR="00BC4BFC" w:rsidRPr="00A732F3">
        <w:rPr>
          <w:b/>
          <w:szCs w:val="24"/>
        </w:rPr>
        <w:t>Osvedčenie o absolvovaní 1.kvalifikačného stupňa</w:t>
      </w:r>
      <w:r w:rsidRPr="00A732F3">
        <w:rPr>
          <w:b/>
          <w:szCs w:val="24"/>
        </w:rPr>
        <w:t xml:space="preserve"> platný 5 rokov</w:t>
      </w:r>
    </w:p>
    <w:p w:rsidR="00BC4BFC" w:rsidRPr="00A732F3" w:rsidRDefault="00BC4BFC" w:rsidP="00017244">
      <w:pPr>
        <w:spacing w:after="0"/>
        <w:ind w:firstLine="110"/>
        <w:rPr>
          <w:b/>
          <w:szCs w:val="24"/>
        </w:rPr>
      </w:pPr>
      <w:r w:rsidRPr="00A732F3">
        <w:rPr>
          <w:b/>
          <w:szCs w:val="24"/>
        </w:rPr>
        <w:t xml:space="preserve">                                             a     Diplom licencie D platný 3 roky</w:t>
      </w:r>
    </w:p>
    <w:p w:rsidR="00BC4BFC" w:rsidRDefault="00BC4BFC" w:rsidP="00017244">
      <w:pPr>
        <w:spacing w:after="0"/>
        <w:ind w:firstLine="1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Číslovanie diplomov je celorepublikové   </w:t>
      </w:r>
    </w:p>
    <w:p w:rsidR="00BC4BFC" w:rsidRDefault="00BC4BFC" w:rsidP="000172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Príslušný </w:t>
      </w:r>
      <w:r w:rsidRPr="00C65C1B">
        <w:rPr>
          <w:b/>
          <w:sz w:val="24"/>
          <w:szCs w:val="24"/>
        </w:rPr>
        <w:t>KSTZ archivuje</w:t>
      </w:r>
      <w:r>
        <w:rPr>
          <w:sz w:val="24"/>
          <w:szCs w:val="24"/>
        </w:rPr>
        <w:t xml:space="preserve"> dokumentáciu (rozsah podľa registratúrneho poriadku organizácie) :</w:t>
      </w:r>
    </w:p>
    <w:p w:rsidR="00BC4BFC" w:rsidRDefault="00BC4BFC" w:rsidP="00017244">
      <w:pPr>
        <w:pStyle w:val="Odsekzoznamu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 doklady o maturite </w:t>
      </w:r>
      <w:r w:rsidR="00570805">
        <w:rPr>
          <w:sz w:val="24"/>
          <w:szCs w:val="24"/>
        </w:rPr>
        <w:t xml:space="preserve">(ukončení SOŠ) </w:t>
      </w:r>
      <w:r>
        <w:rPr>
          <w:sz w:val="24"/>
          <w:szCs w:val="24"/>
        </w:rPr>
        <w:t>účastníkov</w:t>
      </w:r>
    </w:p>
    <w:p w:rsidR="00BC4BFC" w:rsidRDefault="00BC4BFC" w:rsidP="00017244">
      <w:pPr>
        <w:pStyle w:val="Odsekzoznamu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záverečné práce</w:t>
      </w:r>
    </w:p>
    <w:p w:rsidR="00BC4BFC" w:rsidRDefault="00BC4BFC" w:rsidP="00017244">
      <w:pPr>
        <w:pStyle w:val="Odsekzoznamu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testy</w:t>
      </w:r>
    </w:p>
    <w:p w:rsidR="00BC4BFC" w:rsidRDefault="00BC4BFC" w:rsidP="00017244">
      <w:pPr>
        <w:pStyle w:val="Odsekzoznamu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prezenčné listiny</w:t>
      </w:r>
    </w:p>
    <w:p w:rsidR="00BC4BFC" w:rsidRDefault="00BC4BFC" w:rsidP="00C65C1B">
      <w:pPr>
        <w:pStyle w:val="Odsekzoznamu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 vyúčtovanie akcie  </w:t>
      </w:r>
    </w:p>
    <w:p w:rsidR="00BC4BFC" w:rsidRPr="00E23285" w:rsidRDefault="00BC4BFC" w:rsidP="00C65C1B">
      <w:pPr>
        <w:spacing w:after="0"/>
        <w:rPr>
          <w:szCs w:val="24"/>
        </w:rPr>
      </w:pPr>
      <w:r w:rsidRPr="00E23285">
        <w:rPr>
          <w:b/>
          <w:szCs w:val="24"/>
        </w:rPr>
        <w:t>Výšku účastníckeho poplatku</w:t>
      </w:r>
      <w:r w:rsidRPr="00E23285">
        <w:rPr>
          <w:szCs w:val="24"/>
        </w:rPr>
        <w:t xml:space="preserve"> určí príslušný KSTZ zohľadňujúc náklady na </w:t>
      </w:r>
    </w:p>
    <w:p w:rsidR="00BC4BFC" w:rsidRPr="00E23285" w:rsidRDefault="00BC4BFC" w:rsidP="00C65C1B">
      <w:pPr>
        <w:pStyle w:val="Odsekzoznamu"/>
        <w:numPr>
          <w:ilvl w:val="0"/>
          <w:numId w:val="9"/>
        </w:numPr>
        <w:spacing w:after="0"/>
        <w:rPr>
          <w:szCs w:val="24"/>
        </w:rPr>
      </w:pPr>
      <w:r w:rsidRPr="00E23285">
        <w:rPr>
          <w:szCs w:val="24"/>
        </w:rPr>
        <w:t xml:space="preserve">  úhradu fakulte športu (ak si fakulta nevyžiada poplatok priamo od účastníkov všeobecnej časti)</w:t>
      </w:r>
    </w:p>
    <w:p w:rsidR="00BC4BFC" w:rsidRPr="00E23285" w:rsidRDefault="00BC4BFC" w:rsidP="00C65C1B">
      <w:pPr>
        <w:pStyle w:val="Odsekzoznamu"/>
        <w:numPr>
          <w:ilvl w:val="0"/>
          <w:numId w:val="9"/>
        </w:numPr>
        <w:spacing w:after="0"/>
        <w:rPr>
          <w:szCs w:val="24"/>
        </w:rPr>
      </w:pPr>
      <w:r w:rsidRPr="00E23285">
        <w:rPr>
          <w:szCs w:val="24"/>
        </w:rPr>
        <w:t> príkazné zmluvy lektorom ( prednášky, posudzovanie prác)</w:t>
      </w:r>
    </w:p>
    <w:p w:rsidR="00BC4BFC" w:rsidRPr="00E23285" w:rsidRDefault="00BC4BFC" w:rsidP="00C65C1B">
      <w:pPr>
        <w:pStyle w:val="Odsekzoznamu"/>
        <w:numPr>
          <w:ilvl w:val="0"/>
          <w:numId w:val="9"/>
        </w:numPr>
        <w:spacing w:after="0"/>
        <w:rPr>
          <w:szCs w:val="24"/>
        </w:rPr>
      </w:pPr>
      <w:r w:rsidRPr="00E23285">
        <w:rPr>
          <w:szCs w:val="24"/>
        </w:rPr>
        <w:t> prenájom (herňa pre prax, zasadačka ap.)</w:t>
      </w:r>
    </w:p>
    <w:p w:rsidR="00BC4BFC" w:rsidRPr="00E23285" w:rsidRDefault="00BC4BFC" w:rsidP="00C65C1B">
      <w:pPr>
        <w:pStyle w:val="Odsekzoznamu"/>
        <w:numPr>
          <w:ilvl w:val="0"/>
          <w:numId w:val="9"/>
        </w:numPr>
        <w:spacing w:after="0"/>
        <w:rPr>
          <w:szCs w:val="24"/>
        </w:rPr>
      </w:pPr>
      <w:r w:rsidRPr="00E23285">
        <w:rPr>
          <w:szCs w:val="24"/>
        </w:rPr>
        <w:t> technické zabezpečenie</w:t>
      </w:r>
    </w:p>
    <w:p w:rsidR="00BC4BFC" w:rsidRPr="00E23285" w:rsidRDefault="00591A05" w:rsidP="00891481">
      <w:pPr>
        <w:pStyle w:val="Odsekzoznamu"/>
        <w:numPr>
          <w:ilvl w:val="0"/>
          <w:numId w:val="9"/>
        </w:numPr>
        <w:spacing w:after="0"/>
        <w:rPr>
          <w:szCs w:val="24"/>
        </w:rPr>
      </w:pPr>
      <w:r w:rsidRPr="00E23285">
        <w:rPr>
          <w:szCs w:val="24"/>
        </w:rPr>
        <w:t> poplatok za licenciu v zmysle smernice</w:t>
      </w:r>
    </w:p>
    <w:p w:rsidR="00E23285" w:rsidRPr="006F2A10" w:rsidRDefault="00E23285" w:rsidP="00E23285">
      <w:pPr>
        <w:spacing w:after="0"/>
        <w:ind w:left="405"/>
        <w:rPr>
          <w:color w:val="FF0000"/>
          <w:sz w:val="24"/>
          <w:szCs w:val="24"/>
        </w:rPr>
      </w:pPr>
      <w:r w:rsidRPr="006F2A10">
        <w:rPr>
          <w:color w:val="FF0000"/>
          <w:sz w:val="24"/>
          <w:szCs w:val="24"/>
        </w:rPr>
        <w:t xml:space="preserve">Príslušný KSTZ  môže </w:t>
      </w:r>
      <w:r w:rsidRPr="006F2A10">
        <w:rPr>
          <w:b/>
          <w:color w:val="FF0000"/>
          <w:sz w:val="24"/>
          <w:szCs w:val="24"/>
        </w:rPr>
        <w:t>na predĺženie platnosti</w:t>
      </w:r>
      <w:r w:rsidRPr="006F2A10">
        <w:rPr>
          <w:color w:val="FF0000"/>
          <w:sz w:val="24"/>
          <w:szCs w:val="24"/>
        </w:rPr>
        <w:t xml:space="preserve"> udelenej </w:t>
      </w:r>
      <w:r w:rsidRPr="006F2A10">
        <w:rPr>
          <w:b/>
          <w:color w:val="FF0000"/>
          <w:sz w:val="24"/>
          <w:szCs w:val="24"/>
        </w:rPr>
        <w:t>licencie D a starej licencie C</w:t>
      </w:r>
      <w:r w:rsidRPr="006F2A10">
        <w:rPr>
          <w:color w:val="FF0000"/>
          <w:sz w:val="24"/>
          <w:szCs w:val="24"/>
        </w:rPr>
        <w:t xml:space="preserve"> usporiadať seminár s odborným programom (Pozri smernicu).  KSTZ zašle na adresu SSTZ pozvánku s menom  lektora, prezenčnú listinu a preukazy na zápis predĺženia platnosti.  Príjem zo seminára je príjmom KSTZ.</w:t>
      </w:r>
    </w:p>
    <w:p w:rsidR="00E23285" w:rsidRPr="00E23285" w:rsidRDefault="00E23285" w:rsidP="00E23285">
      <w:pPr>
        <w:spacing w:after="0"/>
        <w:ind w:left="405"/>
        <w:jc w:val="both"/>
        <w:rPr>
          <w:sz w:val="24"/>
          <w:szCs w:val="24"/>
        </w:rPr>
      </w:pPr>
    </w:p>
    <w:p w:rsidR="00BC4BFC" w:rsidRDefault="00BC4BFC" w:rsidP="008914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Schválené </w:t>
      </w:r>
      <w:r w:rsidR="00E23285">
        <w:rPr>
          <w:sz w:val="24"/>
          <w:szCs w:val="24"/>
        </w:rPr>
        <w:t>VV SSTZ</w:t>
      </w:r>
      <w:r>
        <w:rPr>
          <w:sz w:val="24"/>
          <w:szCs w:val="24"/>
        </w:rPr>
        <w:t xml:space="preserve"> dňa </w:t>
      </w:r>
      <w:r w:rsidR="00570805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E23285">
        <w:rPr>
          <w:sz w:val="24"/>
          <w:szCs w:val="24"/>
        </w:rPr>
        <w:t>8</w:t>
      </w:r>
      <w:r>
        <w:rPr>
          <w:sz w:val="24"/>
          <w:szCs w:val="24"/>
        </w:rPr>
        <w:t>.201</w:t>
      </w:r>
      <w:r w:rsidR="00570805">
        <w:rPr>
          <w:sz w:val="24"/>
          <w:szCs w:val="24"/>
        </w:rPr>
        <w:t>6</w:t>
      </w:r>
      <w:r w:rsidR="00997FF3">
        <w:rPr>
          <w:sz w:val="24"/>
          <w:szCs w:val="24"/>
        </w:rPr>
        <w:t xml:space="preserve">                            </w:t>
      </w:r>
    </w:p>
    <w:p w:rsidR="00BC4BFC" w:rsidRPr="00C65C1B" w:rsidRDefault="00997FF3" w:rsidP="00C65C1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Predložila :</w:t>
      </w:r>
      <w:proofErr w:type="spellStart"/>
      <w:r>
        <w:rPr>
          <w:sz w:val="24"/>
          <w:szCs w:val="24"/>
        </w:rPr>
        <w:t>RNDr.Marta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Brúderová</w:t>
      </w:r>
      <w:proofErr w:type="spellEnd"/>
    </w:p>
    <w:sectPr w:rsidR="00BC4BFC" w:rsidRPr="00C65C1B" w:rsidSect="00095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1E2E"/>
    <w:multiLevelType w:val="hybridMultilevel"/>
    <w:tmpl w:val="7C72C06A"/>
    <w:lvl w:ilvl="0" w:tplc="041B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4ED5001"/>
    <w:multiLevelType w:val="hybridMultilevel"/>
    <w:tmpl w:val="83860A2E"/>
    <w:lvl w:ilvl="0" w:tplc="CA9C6378">
      <w:numFmt w:val="bullet"/>
      <w:lvlText w:val=""/>
      <w:lvlJc w:val="left"/>
      <w:pPr>
        <w:ind w:left="6180" w:hanging="360"/>
      </w:pPr>
      <w:rPr>
        <w:rFonts w:ascii="Wingdings" w:eastAsia="Times New Roman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2" w15:restartNumberingAfterBreak="0">
    <w:nsid w:val="2A5A6ABA"/>
    <w:multiLevelType w:val="hybridMultilevel"/>
    <w:tmpl w:val="723013E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46B9C"/>
    <w:multiLevelType w:val="hybridMultilevel"/>
    <w:tmpl w:val="388A5B7C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9E178AF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3592A6F"/>
    <w:multiLevelType w:val="hybridMultilevel"/>
    <w:tmpl w:val="54F220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A2A95"/>
    <w:multiLevelType w:val="hybridMultilevel"/>
    <w:tmpl w:val="D3AAD70C"/>
    <w:lvl w:ilvl="0" w:tplc="89EC8E5C">
      <w:numFmt w:val="bullet"/>
      <w:lvlText w:val="-"/>
      <w:lvlJc w:val="left"/>
      <w:pPr>
        <w:ind w:left="61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7" w15:restartNumberingAfterBreak="0">
    <w:nsid w:val="71EC4D7F"/>
    <w:multiLevelType w:val="hybridMultilevel"/>
    <w:tmpl w:val="F6F47DB8"/>
    <w:lvl w:ilvl="0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abstractNum w:abstractNumId="8" w15:restartNumberingAfterBreak="0">
    <w:nsid w:val="74035ADF"/>
    <w:multiLevelType w:val="hybridMultilevel"/>
    <w:tmpl w:val="CBDEBDCE"/>
    <w:lvl w:ilvl="0" w:tplc="041B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84"/>
    <w:rsid w:val="00017244"/>
    <w:rsid w:val="00095C84"/>
    <w:rsid w:val="001500A4"/>
    <w:rsid w:val="00154535"/>
    <w:rsid w:val="002153EA"/>
    <w:rsid w:val="00334B78"/>
    <w:rsid w:val="00534827"/>
    <w:rsid w:val="00570805"/>
    <w:rsid w:val="00591A05"/>
    <w:rsid w:val="00671374"/>
    <w:rsid w:val="006F2A10"/>
    <w:rsid w:val="007B7594"/>
    <w:rsid w:val="007C19F3"/>
    <w:rsid w:val="007D4C76"/>
    <w:rsid w:val="00891481"/>
    <w:rsid w:val="0092552B"/>
    <w:rsid w:val="00942C3D"/>
    <w:rsid w:val="00992F0A"/>
    <w:rsid w:val="00997FF3"/>
    <w:rsid w:val="009A6F31"/>
    <w:rsid w:val="00A732F3"/>
    <w:rsid w:val="00AE5894"/>
    <w:rsid w:val="00B61CC6"/>
    <w:rsid w:val="00BC4BFC"/>
    <w:rsid w:val="00C65C1B"/>
    <w:rsid w:val="00C663EB"/>
    <w:rsid w:val="00D04466"/>
    <w:rsid w:val="00E23285"/>
    <w:rsid w:val="00E506A8"/>
    <w:rsid w:val="00E63D5D"/>
    <w:rsid w:val="00EA3C75"/>
    <w:rsid w:val="00EB5B34"/>
    <w:rsid w:val="00EE3C22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BE3B6B-49A0-4487-84CB-AD8C6DB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2C3D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7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4</cp:revision>
  <cp:lastPrinted>2010-11-07T16:24:00Z</cp:lastPrinted>
  <dcterms:created xsi:type="dcterms:W3CDTF">2016-01-20T18:49:00Z</dcterms:created>
  <dcterms:modified xsi:type="dcterms:W3CDTF">2016-07-28T18:27:00Z</dcterms:modified>
</cp:coreProperties>
</file>